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ABCF" w14:textId="4CD2EF78" w:rsidR="00B42768" w:rsidRPr="0064086A" w:rsidRDefault="00B42768" w:rsidP="00C12E92">
      <w:pPr>
        <w:shd w:val="clear" w:color="auto" w:fill="FFFFFF"/>
        <w:spacing w:after="240" w:line="336" w:lineRule="atLeast"/>
        <w:jc w:val="center"/>
        <w:rPr>
          <w:rFonts w:asciiTheme="majorHAnsi" w:eastAsia="Times New Roman" w:hAnsiTheme="majorHAnsi" w:cstheme="majorHAnsi"/>
          <w:b/>
          <w:color w:val="215B3B"/>
          <w:sz w:val="32"/>
          <w:szCs w:val="32"/>
          <w:bdr w:val="none" w:sz="0" w:space="0" w:color="auto" w:frame="1"/>
          <w:lang w:eastAsia="vi-VN"/>
        </w:rPr>
      </w:pPr>
      <w:r w:rsidRPr="0064086A">
        <w:rPr>
          <w:rFonts w:asciiTheme="majorHAnsi" w:eastAsia="Times New Roman" w:hAnsiTheme="majorHAnsi" w:cstheme="majorHAnsi"/>
          <w:b/>
          <w:color w:val="215B3B"/>
          <w:sz w:val="32"/>
          <w:szCs w:val="32"/>
          <w:bdr w:val="none" w:sz="0" w:space="0" w:color="auto" w:frame="1"/>
          <w:lang w:eastAsia="vi-VN"/>
        </w:rPr>
        <w:t>Chi tiết các g</w:t>
      </w:r>
      <w:r w:rsidR="00C12E92">
        <w:rPr>
          <w:rFonts w:asciiTheme="majorHAnsi" w:eastAsia="Times New Roman" w:hAnsiTheme="majorHAnsi" w:cstheme="majorHAnsi"/>
          <w:b/>
          <w:color w:val="215B3B"/>
          <w:sz w:val="32"/>
          <w:szCs w:val="32"/>
          <w:bdr w:val="none" w:sz="0" w:space="0" w:color="auto" w:frame="1"/>
          <w:lang w:eastAsia="vi-VN"/>
        </w:rPr>
        <w:t>ói vay cho khách hàng mua sản phẩm</w:t>
      </w:r>
      <w:r w:rsidRPr="0064086A">
        <w:rPr>
          <w:rFonts w:asciiTheme="majorHAnsi" w:eastAsia="Times New Roman" w:hAnsiTheme="majorHAnsi" w:cstheme="majorHAnsi"/>
          <w:b/>
          <w:color w:val="215B3B"/>
          <w:sz w:val="32"/>
          <w:szCs w:val="32"/>
          <w:bdr w:val="none" w:sz="0" w:space="0" w:color="auto" w:frame="1"/>
          <w:lang w:eastAsia="vi-VN"/>
        </w:rPr>
        <w:t xml:space="preserve"> </w:t>
      </w:r>
      <w:r w:rsidR="00E4237D">
        <w:rPr>
          <w:rFonts w:asciiTheme="majorHAnsi" w:eastAsia="Times New Roman" w:hAnsiTheme="majorHAnsi" w:cstheme="majorHAnsi"/>
          <w:b/>
          <w:color w:val="215B3B"/>
          <w:sz w:val="32"/>
          <w:szCs w:val="32"/>
          <w:bdr w:val="none" w:sz="0" w:space="0" w:color="auto" w:frame="1"/>
          <w:lang w:eastAsia="vi-VN"/>
        </w:rPr>
        <w:t>Sunshine City</w:t>
      </w:r>
      <w:r w:rsidR="00C12E92">
        <w:rPr>
          <w:rFonts w:asciiTheme="majorHAnsi" w:eastAsia="Times New Roman" w:hAnsiTheme="majorHAnsi" w:cstheme="majorHAnsi"/>
          <w:b/>
          <w:color w:val="215B3B"/>
          <w:sz w:val="32"/>
          <w:szCs w:val="32"/>
          <w:bdr w:val="none" w:sz="0" w:space="0" w:color="auto" w:frame="1"/>
          <w:lang w:eastAsia="vi-VN"/>
        </w:rPr>
        <w:t xml:space="preserve"> Sài Gòn</w:t>
      </w:r>
    </w:p>
    <w:tbl>
      <w:tblPr>
        <w:tblStyle w:val="TableGrid"/>
        <w:tblW w:w="15295" w:type="dxa"/>
        <w:tblLayout w:type="fixed"/>
        <w:tblLook w:val="04A0" w:firstRow="1" w:lastRow="0" w:firstColumn="1" w:lastColumn="0" w:noHBand="0" w:noVBand="1"/>
      </w:tblPr>
      <w:tblGrid>
        <w:gridCol w:w="521"/>
        <w:gridCol w:w="2624"/>
        <w:gridCol w:w="2250"/>
        <w:gridCol w:w="990"/>
        <w:gridCol w:w="3960"/>
        <w:gridCol w:w="3600"/>
        <w:gridCol w:w="1350"/>
      </w:tblGrid>
      <w:tr w:rsidR="00C12E92" w:rsidRPr="000308DC" w14:paraId="3FD7DFA4" w14:textId="77777777" w:rsidTr="00CB1D22">
        <w:tc>
          <w:tcPr>
            <w:tcW w:w="521" w:type="dxa"/>
          </w:tcPr>
          <w:p w14:paraId="057A1100" w14:textId="77777777" w:rsidR="00B42768" w:rsidRPr="000308DC" w:rsidRDefault="00B42768" w:rsidP="00CA5C08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TT</w:t>
            </w:r>
          </w:p>
        </w:tc>
        <w:tc>
          <w:tcPr>
            <w:tcW w:w="2624" w:type="dxa"/>
          </w:tcPr>
          <w:p w14:paraId="36EAD696" w14:textId="77777777" w:rsidR="00B42768" w:rsidRPr="000308DC" w:rsidRDefault="00B42768" w:rsidP="00CA5C08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Ngân hàng</w:t>
            </w:r>
          </w:p>
        </w:tc>
        <w:tc>
          <w:tcPr>
            <w:tcW w:w="2250" w:type="dxa"/>
          </w:tcPr>
          <w:p w14:paraId="6A370B10" w14:textId="77777777" w:rsidR="00B42768" w:rsidRPr="000308DC" w:rsidRDefault="00B42768" w:rsidP="00CA5C08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Hạn mức cho vay tối đa</w:t>
            </w:r>
          </w:p>
        </w:tc>
        <w:tc>
          <w:tcPr>
            <w:tcW w:w="990" w:type="dxa"/>
          </w:tcPr>
          <w:p w14:paraId="5CB04518" w14:textId="77777777" w:rsidR="00B42768" w:rsidRPr="000308DC" w:rsidRDefault="00B42768" w:rsidP="00CA5C08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Thời gian vay tối đa</w:t>
            </w:r>
          </w:p>
        </w:tc>
        <w:tc>
          <w:tcPr>
            <w:tcW w:w="3960" w:type="dxa"/>
          </w:tcPr>
          <w:p w14:paraId="71579337" w14:textId="77777777" w:rsidR="00B42768" w:rsidRPr="000308DC" w:rsidRDefault="00B42768" w:rsidP="00CA5C08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Các gói lãi suất</w:t>
            </w:r>
          </w:p>
        </w:tc>
        <w:tc>
          <w:tcPr>
            <w:tcW w:w="3600" w:type="dxa"/>
          </w:tcPr>
          <w:p w14:paraId="47B79B98" w14:textId="77777777" w:rsidR="00B42768" w:rsidRPr="000308DC" w:rsidRDefault="00B42768" w:rsidP="00CA5C08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Trả nợ trước hạn</w:t>
            </w:r>
          </w:p>
        </w:tc>
        <w:tc>
          <w:tcPr>
            <w:tcW w:w="1350" w:type="dxa"/>
          </w:tcPr>
          <w:p w14:paraId="69D8DE5F" w14:textId="1E8F7E4C" w:rsidR="00B42768" w:rsidRPr="000308DC" w:rsidRDefault="00C12E92" w:rsidP="00C12E92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P</w:t>
            </w:r>
            <w:r w:rsidR="00B42768" w:rsidRPr="000308DC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hí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 &amp; Điều kiện áp dụng</w:t>
            </w:r>
          </w:p>
        </w:tc>
      </w:tr>
      <w:tr w:rsidR="00C12E92" w:rsidRPr="00E20828" w14:paraId="61ABE3CD" w14:textId="77777777" w:rsidTr="00CB1D22">
        <w:trPr>
          <w:trHeight w:val="1664"/>
        </w:trPr>
        <w:tc>
          <w:tcPr>
            <w:tcW w:w="521" w:type="dxa"/>
          </w:tcPr>
          <w:p w14:paraId="57AB7D74" w14:textId="77777777" w:rsidR="00B42768" w:rsidRPr="002A626A" w:rsidRDefault="00B42768" w:rsidP="00CA5C08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A626A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4" w:type="dxa"/>
          </w:tcPr>
          <w:p w14:paraId="634BB7C6" w14:textId="31D5525F" w:rsidR="00B42768" w:rsidRPr="00DA63C7" w:rsidRDefault="00C12E92" w:rsidP="00CA5C08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1EA6F89" wp14:editId="3AA8C53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235585</wp:posOffset>
                  </wp:positionV>
                  <wp:extent cx="1624330" cy="560705"/>
                  <wp:effectExtent l="0" t="0" r="127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DD8310" w14:textId="28DFEEB5" w:rsidR="00DA63C7" w:rsidRDefault="00DA63C7" w:rsidP="00CA5C08">
            <w:pPr>
              <w:rPr>
                <w:rFonts w:eastAsia="Times New Roman"/>
              </w:rPr>
            </w:pPr>
          </w:p>
          <w:p w14:paraId="68F8B40A" w14:textId="5F932ADB" w:rsidR="00DA63C7" w:rsidRPr="00DA63C7" w:rsidRDefault="00DA63C7" w:rsidP="00CA5C08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250" w:type="dxa"/>
          </w:tcPr>
          <w:p w14:paraId="281FC8DD" w14:textId="2E0E732C" w:rsidR="00B42768" w:rsidRDefault="00B42768" w:rsidP="00CA5C08">
            <w:pPr>
              <w:spacing w:before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Lên đế</w:t>
            </w:r>
            <w:r w:rsidR="003053E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 75</w:t>
            </w: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 giá trị Hợp đồng mua bán căn hộ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(HĐMB)</w:t>
            </w:r>
            <w:r w:rsidR="00C12E9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:</w:t>
            </w:r>
          </w:p>
          <w:p w14:paraId="01ECEBA0" w14:textId="2ACD9FF1" w:rsidR="00C12E92" w:rsidRDefault="00C12E92" w:rsidP="00CA5C08">
            <w:pPr>
              <w:spacing w:before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Chung cư: tối đa 8 tỷ/1 khoản vay</w:t>
            </w:r>
          </w:p>
          <w:p w14:paraId="2D7D9B5F" w14:textId="0EE47AA9" w:rsidR="00C12E92" w:rsidRPr="000308DC" w:rsidRDefault="00C12E92" w:rsidP="00CA5C08">
            <w:pPr>
              <w:spacing w:before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Nhà phố/biệt thự: 15 tỷ/1 khoản vay</w:t>
            </w:r>
          </w:p>
          <w:p w14:paraId="666988F8" w14:textId="77777777" w:rsidR="00B42768" w:rsidRPr="000308DC" w:rsidRDefault="00B42768" w:rsidP="00CA5C08">
            <w:pPr>
              <w:spacing w:before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*Có thể thế chấp BĐS khác</w:t>
            </w:r>
          </w:p>
          <w:p w14:paraId="6E424B9B" w14:textId="77777777" w:rsidR="00B42768" w:rsidRDefault="00B42768" w:rsidP="00CA5C08">
            <w:pPr>
              <w:spacing w:before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*Có phê duyệt linh hoạt không chứng minh thu nhập</w:t>
            </w:r>
          </w:p>
          <w:p w14:paraId="3EF39BF0" w14:textId="15964D24" w:rsidR="00C12E92" w:rsidRPr="00C12E92" w:rsidRDefault="00C12E92" w:rsidP="00C12E92">
            <w:pPr>
              <w:spacing w:before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*</w:t>
            </w:r>
            <w:r w:rsidRPr="00C12E9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Chỉ giải ngân khi khách hàng thanh toán tối thiểu 25% giá trị HĐMB </w:t>
            </w:r>
          </w:p>
          <w:p w14:paraId="79B88541" w14:textId="77777777" w:rsidR="00C12E92" w:rsidRPr="00787DC6" w:rsidRDefault="00C12E92" w:rsidP="00CA5C08">
            <w:pPr>
              <w:spacing w:before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36DD15C9" w14:textId="738CDBFB" w:rsidR="00B42768" w:rsidRPr="000308DC" w:rsidRDefault="003053EB" w:rsidP="00CA5C08">
            <w:pPr>
              <w:spacing w:before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25</w:t>
            </w:r>
            <w:r w:rsidR="00B42768"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năm</w:t>
            </w:r>
          </w:p>
        </w:tc>
        <w:tc>
          <w:tcPr>
            <w:tcW w:w="3960" w:type="dxa"/>
          </w:tcPr>
          <w:p w14:paraId="5339B3D2" w14:textId="67B46856" w:rsidR="00C12E92" w:rsidRPr="00C12E92" w:rsidRDefault="00C12E92" w:rsidP="00CA5C08">
            <w:pPr>
              <w:spacing w:before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C12E9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  <w:u w:val="single"/>
              </w:rPr>
              <w:t>Căn hộ / Officetel:</w:t>
            </w:r>
          </w:p>
          <w:p w14:paraId="5A998D92" w14:textId="77777777" w:rsidR="00B42768" w:rsidRPr="000308DC" w:rsidRDefault="00B42768" w:rsidP="00CA5C08">
            <w:pPr>
              <w:spacing w:before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Chương trình 1: hỗ trợ lãi suất từ CĐT</w:t>
            </w:r>
          </w:p>
          <w:p w14:paraId="6F046019" w14:textId="5DB4AA12" w:rsidR="00903D35" w:rsidRPr="00903D35" w:rsidRDefault="00B42768" w:rsidP="00C12E9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11" w:hanging="211"/>
              <w:contextualSpacing w:val="0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Gói 1: </w:t>
            </w:r>
            <w:r w:rsidR="003053E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</w:t>
            </w: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,2% (cố đị</w:t>
            </w:r>
            <w:r w:rsidR="009D1D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nh - ân hạn gốc 24 tháng</w:t>
            </w: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</w:t>
            </w:r>
          </w:p>
          <w:p w14:paraId="510DF08A" w14:textId="77777777" w:rsidR="00B42768" w:rsidRPr="00403031" w:rsidRDefault="00B42768" w:rsidP="00CA5C08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403031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Chương trình 2: chiết khấu thanh toán sớm</w:t>
            </w:r>
          </w:p>
          <w:p w14:paraId="6F1876CA" w14:textId="6B798901" w:rsidR="00B42768" w:rsidRPr="000308DC" w:rsidRDefault="00903D35" w:rsidP="00C12E9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11" w:hanging="211"/>
              <w:contextualSpacing w:val="0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Gói </w:t>
            </w:r>
            <w:r w:rsidR="003053EB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2: </w:t>
            </w:r>
            <w:r w:rsidR="003053E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</w:t>
            </w:r>
            <w:r w:rsidR="003053EB"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,2% (</w:t>
            </w:r>
            <w:r w:rsidR="009D1D99"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(cố đị</w:t>
            </w:r>
            <w:r w:rsidR="009D1D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nh - ân hạn gốc 24 tháng</w:t>
            </w:r>
            <w:r w:rsidR="009D1D99"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</w:t>
            </w:r>
          </w:p>
          <w:p w14:paraId="7EB0DC96" w14:textId="119CF834" w:rsidR="00B42768" w:rsidRDefault="00B42768" w:rsidP="003053EB">
            <w:pPr>
              <w:spacing w:before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03031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Sau thời gian ưu đãi: </w:t>
            </w:r>
            <w:r w:rsidR="00C12E9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2,</w:t>
            </w:r>
            <w:r w:rsidR="003053E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7% + LSCS (</w:t>
            </w:r>
            <w:r w:rsidR="00C12E9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dự kiến </w:t>
            </w:r>
            <w:r w:rsidR="003053E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9.5%)</w:t>
            </w:r>
          </w:p>
          <w:p w14:paraId="620B5A68" w14:textId="4D38AB98" w:rsidR="00C12E92" w:rsidRPr="00C12E92" w:rsidRDefault="00C12E92" w:rsidP="00CB1D22">
            <w:pPr>
              <w:spacing w:before="300" w:line="276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  <w:u w:val="single"/>
              </w:rPr>
              <w:t>Nhà phố / Villa / Penthouse / Shophouse</w:t>
            </w:r>
            <w:r w:rsidRPr="00C12E9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  <w:u w:val="single"/>
              </w:rPr>
              <w:t>:</w:t>
            </w:r>
          </w:p>
          <w:p w14:paraId="274B0073" w14:textId="77777777" w:rsidR="00C12E92" w:rsidRPr="000308DC" w:rsidRDefault="00C12E92" w:rsidP="00C12E92">
            <w:pPr>
              <w:spacing w:before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Chương trình 1: hỗ trợ lãi suất từ CĐT</w:t>
            </w:r>
          </w:p>
          <w:p w14:paraId="035D116D" w14:textId="34C31B26" w:rsidR="00C12E92" w:rsidRPr="00903D35" w:rsidRDefault="00C12E92" w:rsidP="00C12E9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11" w:hanging="211"/>
              <w:contextualSpacing w:val="0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Gói 1: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,0</w:t>
            </w: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 (</w:t>
            </w:r>
            <w:r w:rsidR="009D1D99"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(cố đị</w:t>
            </w:r>
            <w:r w:rsidR="009D1D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nh - ân hạn gốc 24 tháng</w:t>
            </w:r>
            <w:r w:rsidR="009D1D99"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</w:t>
            </w:r>
          </w:p>
          <w:p w14:paraId="24722751" w14:textId="77777777" w:rsidR="00C12E92" w:rsidRPr="00403031" w:rsidRDefault="00C12E92" w:rsidP="00C12E9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403031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Chương trình 2: chiết khấu thanh toán sớm</w:t>
            </w:r>
          </w:p>
          <w:p w14:paraId="4A5B020D" w14:textId="4AE608AE" w:rsidR="00C12E92" w:rsidRPr="000308DC" w:rsidRDefault="00C12E92" w:rsidP="00C12E9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11" w:hanging="211"/>
              <w:contextualSpacing w:val="0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Gói 2: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,0</w:t>
            </w: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 (</w:t>
            </w:r>
            <w:r w:rsidR="009D1D99"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(cố đị</w:t>
            </w:r>
            <w:r w:rsidR="009D1D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nh - ân hạn gốc 24 thán</w:t>
            </w:r>
            <w:bookmarkStart w:id="0" w:name="_GoBack"/>
            <w:bookmarkEnd w:id="0"/>
            <w:r w:rsidR="009D1D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r w:rsidR="009D1D99"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</w:t>
            </w:r>
          </w:p>
          <w:p w14:paraId="206A8C55" w14:textId="3E94036C" w:rsidR="00C12E92" w:rsidRDefault="00C12E92" w:rsidP="00C12E92">
            <w:pPr>
              <w:spacing w:before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03031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Sau thời gian ưu đãi: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2,6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 + LSCS (dự kiến 9.5%)</w:t>
            </w:r>
          </w:p>
          <w:p w14:paraId="18921906" w14:textId="46A4695E" w:rsidR="00C12E92" w:rsidRPr="00403031" w:rsidRDefault="00C12E92" w:rsidP="003053EB">
            <w:pPr>
              <w:spacing w:before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</w:tcPr>
          <w:p w14:paraId="4C4DC083" w14:textId="6CD9CDCF" w:rsidR="00C12E92" w:rsidRPr="00C12E92" w:rsidRDefault="00C12E92" w:rsidP="00C12E92">
            <w:pPr>
              <w:spacing w:before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C12E9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  <w:u w:val="single"/>
              </w:rPr>
              <w:t>Căn hộ / Officetel:</w:t>
            </w:r>
          </w:p>
          <w:p w14:paraId="37D6B58D" w14:textId="7AB95EA1" w:rsidR="00B42768" w:rsidRPr="000308DC" w:rsidRDefault="003053EB" w:rsidP="00B42768">
            <w:pPr>
              <w:pStyle w:val="ListParagraph"/>
              <w:numPr>
                <w:ilvl w:val="0"/>
                <w:numId w:val="13"/>
              </w:numPr>
              <w:spacing w:before="120" w:after="160" w:line="276" w:lineRule="auto"/>
              <w:ind w:left="162" w:hanging="18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 tháng</w:t>
            </w:r>
            <w:r w:rsidR="00B42768"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đầu tiên: 2</w:t>
            </w:r>
            <w:r w:rsidR="00C12E9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,5</w:t>
            </w:r>
            <w:r w:rsidR="00B42768"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 số tiền trả nợ trước hạn</w:t>
            </w:r>
            <w:r w:rsidR="00B4276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(TNTH)</w:t>
            </w:r>
          </w:p>
          <w:p w14:paraId="42FFA8CE" w14:textId="225BC827" w:rsidR="00B42768" w:rsidRPr="000308DC" w:rsidRDefault="00B42768" w:rsidP="00B42768">
            <w:pPr>
              <w:pStyle w:val="ListParagraph"/>
              <w:numPr>
                <w:ilvl w:val="0"/>
                <w:numId w:val="13"/>
              </w:numPr>
              <w:spacing w:before="120" w:after="160" w:line="276" w:lineRule="auto"/>
              <w:ind w:left="162" w:hanging="18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Từ</w:t>
            </w:r>
            <w:r w:rsidR="003053E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31-60 tháng</w:t>
            </w: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đầu tiên: 1% số tiền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TNTH</w:t>
            </w:r>
          </w:p>
          <w:p w14:paraId="34703E00" w14:textId="77777777" w:rsidR="00B42768" w:rsidRDefault="00B42768" w:rsidP="00B42768">
            <w:pPr>
              <w:pStyle w:val="ListParagraph"/>
              <w:numPr>
                <w:ilvl w:val="0"/>
                <w:numId w:val="13"/>
              </w:numPr>
              <w:spacing w:before="120" w:after="160" w:line="276" w:lineRule="auto"/>
              <w:ind w:left="162" w:hanging="18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Từ</w:t>
            </w:r>
            <w:r w:rsidR="003053E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tháng thứ 61</w:t>
            </w: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: miễn phí</w:t>
            </w:r>
          </w:p>
          <w:p w14:paraId="67CD1E1D" w14:textId="77777777" w:rsidR="00C12E92" w:rsidRDefault="00C12E92" w:rsidP="00C12E92">
            <w:pPr>
              <w:pStyle w:val="ListParagraph"/>
              <w:spacing w:before="120" w:after="160" w:line="276" w:lineRule="auto"/>
              <w:ind w:left="-6" w:firstLine="6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Mức phí phải trả tối đa: 40 triệu đồng/1 khoản vay</w:t>
            </w:r>
          </w:p>
          <w:p w14:paraId="43092FC0" w14:textId="77777777" w:rsidR="00C12E92" w:rsidRPr="00C12E92" w:rsidRDefault="00C12E92" w:rsidP="00C12E92">
            <w:pPr>
              <w:spacing w:before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  <w:u w:val="single"/>
              </w:rPr>
              <w:t>Nhà phố / Villa / Penthouse / Shophouse</w:t>
            </w:r>
            <w:r w:rsidRPr="00C12E9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  <w:u w:val="single"/>
              </w:rPr>
              <w:t>:</w:t>
            </w:r>
          </w:p>
          <w:p w14:paraId="5CB57052" w14:textId="0A9594C9" w:rsidR="00C12E92" w:rsidRPr="000308DC" w:rsidRDefault="00C12E92" w:rsidP="00C12E92">
            <w:pPr>
              <w:pStyle w:val="ListParagraph"/>
              <w:numPr>
                <w:ilvl w:val="0"/>
                <w:numId w:val="13"/>
              </w:numPr>
              <w:spacing w:before="120" w:after="160" w:line="276" w:lineRule="auto"/>
              <w:ind w:left="162" w:hanging="18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 tháng</w:t>
            </w: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đầu tiên: 2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,0</w:t>
            </w: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 số tiền trả nợ trước hạn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(TNTH)</w:t>
            </w:r>
          </w:p>
          <w:p w14:paraId="37A2ED8E" w14:textId="77777777" w:rsidR="00C12E92" w:rsidRPr="000308DC" w:rsidRDefault="00C12E92" w:rsidP="00C12E92">
            <w:pPr>
              <w:pStyle w:val="ListParagraph"/>
              <w:numPr>
                <w:ilvl w:val="0"/>
                <w:numId w:val="13"/>
              </w:numPr>
              <w:spacing w:before="120" w:after="160" w:line="276" w:lineRule="auto"/>
              <w:ind w:left="162" w:hanging="18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Từ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31-60 tháng</w:t>
            </w: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đầu tiên: 1% số tiền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TNTH</w:t>
            </w:r>
          </w:p>
          <w:p w14:paraId="0080436C" w14:textId="77777777" w:rsidR="00C12E92" w:rsidRDefault="00C12E92" w:rsidP="00C12E92">
            <w:pPr>
              <w:pStyle w:val="ListParagraph"/>
              <w:numPr>
                <w:ilvl w:val="0"/>
                <w:numId w:val="13"/>
              </w:numPr>
              <w:spacing w:before="120" w:after="160" w:line="276" w:lineRule="auto"/>
              <w:ind w:left="162" w:hanging="18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Từ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tháng thứ 61</w:t>
            </w:r>
            <w:r w:rsidRPr="000308D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: miễn phí</w:t>
            </w:r>
          </w:p>
          <w:p w14:paraId="64FBC4B8" w14:textId="00444428" w:rsidR="00C12E92" w:rsidRPr="00C12E92" w:rsidRDefault="00C12E92" w:rsidP="00C12E92">
            <w:pPr>
              <w:pStyle w:val="ListParagraph"/>
              <w:spacing w:before="120" w:after="160" w:line="276" w:lineRule="auto"/>
              <w:ind w:left="-6" w:firstLine="6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Mức phí phải trả tố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 đa: 20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 triệu đồng/1 khoản vay</w:t>
            </w:r>
          </w:p>
        </w:tc>
        <w:tc>
          <w:tcPr>
            <w:tcW w:w="1350" w:type="dxa"/>
          </w:tcPr>
          <w:p w14:paraId="29B6B78A" w14:textId="50D8447E" w:rsidR="00B42768" w:rsidRPr="000308DC" w:rsidRDefault="00B42768" w:rsidP="00CA5C08">
            <w:pPr>
              <w:spacing w:before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5CCE6AE4" w14:textId="46BE558A" w:rsidR="00656B9E" w:rsidRPr="0064086A" w:rsidRDefault="0064086A" w:rsidP="0064086A">
      <w:pPr>
        <w:shd w:val="clear" w:color="auto" w:fill="FFFFFF"/>
        <w:spacing w:after="150" w:line="336" w:lineRule="atLeast"/>
        <w:jc w:val="center"/>
        <w:rPr>
          <w:rFonts w:asciiTheme="majorHAnsi" w:eastAsia="Times New Roman" w:hAnsiTheme="majorHAnsi" w:cstheme="majorHAnsi"/>
          <w:b/>
          <w:color w:val="385623" w:themeColor="accent6" w:themeShade="80"/>
          <w:sz w:val="24"/>
          <w:szCs w:val="24"/>
          <w:lang w:eastAsia="vi-VN"/>
        </w:rPr>
      </w:pPr>
      <w:r w:rsidRPr="0064086A">
        <w:rPr>
          <w:rFonts w:asciiTheme="majorHAnsi" w:eastAsia="Times New Roman" w:hAnsiTheme="majorHAnsi" w:cstheme="majorHAnsi"/>
          <w:b/>
          <w:color w:val="385623" w:themeColor="accent6" w:themeShade="80"/>
          <w:sz w:val="24"/>
          <w:szCs w:val="24"/>
          <w:lang w:eastAsia="vi-VN"/>
        </w:rPr>
        <w:t>Hotline BankExpress: 0927 202 888</w:t>
      </w:r>
    </w:p>
    <w:sectPr w:rsidR="00656B9E" w:rsidRPr="0064086A" w:rsidSect="00C12E92">
      <w:pgSz w:w="16838" w:h="11906" w:orient="landscape"/>
      <w:pgMar w:top="1287" w:right="837" w:bottom="926" w:left="7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B714D" w14:textId="77777777" w:rsidR="00125AB7" w:rsidRDefault="00125AB7" w:rsidP="0064086A">
      <w:pPr>
        <w:spacing w:after="0" w:line="240" w:lineRule="auto"/>
      </w:pPr>
      <w:r>
        <w:separator/>
      </w:r>
    </w:p>
  </w:endnote>
  <w:endnote w:type="continuationSeparator" w:id="0">
    <w:p w14:paraId="07814CFB" w14:textId="77777777" w:rsidR="00125AB7" w:rsidRDefault="00125AB7" w:rsidP="0064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AAAF4" w14:textId="77777777" w:rsidR="00125AB7" w:rsidRDefault="00125AB7" w:rsidP="0064086A">
      <w:pPr>
        <w:spacing w:after="0" w:line="240" w:lineRule="auto"/>
      </w:pPr>
      <w:r>
        <w:separator/>
      </w:r>
    </w:p>
  </w:footnote>
  <w:footnote w:type="continuationSeparator" w:id="0">
    <w:p w14:paraId="65A73F92" w14:textId="77777777" w:rsidR="00125AB7" w:rsidRDefault="00125AB7" w:rsidP="0064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15.1pt;height:15.1pt" o:bullet="t">
        <v:imagedata r:id="rId1" o:title="Word Work File L_1575052143"/>
      </v:shape>
    </w:pict>
  </w:numPicBullet>
  <w:abstractNum w:abstractNumId="0">
    <w:nsid w:val="077661A1"/>
    <w:multiLevelType w:val="multilevel"/>
    <w:tmpl w:val="75F4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42535"/>
    <w:multiLevelType w:val="multilevel"/>
    <w:tmpl w:val="4676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A3335"/>
    <w:multiLevelType w:val="hybridMultilevel"/>
    <w:tmpl w:val="792CE7F8"/>
    <w:lvl w:ilvl="0" w:tplc="DF2C22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C12EC"/>
    <w:multiLevelType w:val="multilevel"/>
    <w:tmpl w:val="3E6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E2242"/>
    <w:multiLevelType w:val="multilevel"/>
    <w:tmpl w:val="CB32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915B4"/>
    <w:multiLevelType w:val="hybridMultilevel"/>
    <w:tmpl w:val="94C869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97266"/>
    <w:multiLevelType w:val="multilevel"/>
    <w:tmpl w:val="1BAA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95027"/>
    <w:multiLevelType w:val="multilevel"/>
    <w:tmpl w:val="5C08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36502"/>
    <w:multiLevelType w:val="multilevel"/>
    <w:tmpl w:val="7F4E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5234D2"/>
    <w:multiLevelType w:val="multilevel"/>
    <w:tmpl w:val="3446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143FB"/>
    <w:multiLevelType w:val="multilevel"/>
    <w:tmpl w:val="4E94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010158"/>
    <w:multiLevelType w:val="multilevel"/>
    <w:tmpl w:val="79E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A01DC"/>
    <w:multiLevelType w:val="hybridMultilevel"/>
    <w:tmpl w:val="89420B68"/>
    <w:lvl w:ilvl="0" w:tplc="2AF20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9D"/>
    <w:rsid w:val="00001592"/>
    <w:rsid w:val="00021BB0"/>
    <w:rsid w:val="000373D2"/>
    <w:rsid w:val="000A56F2"/>
    <w:rsid w:val="000F7F72"/>
    <w:rsid w:val="00125AB7"/>
    <w:rsid w:val="001B433B"/>
    <w:rsid w:val="001E2CF2"/>
    <w:rsid w:val="002D021D"/>
    <w:rsid w:val="003053EB"/>
    <w:rsid w:val="0033454E"/>
    <w:rsid w:val="00335B5B"/>
    <w:rsid w:val="003A777E"/>
    <w:rsid w:val="00435122"/>
    <w:rsid w:val="005967EF"/>
    <w:rsid w:val="005B3906"/>
    <w:rsid w:val="005B68A8"/>
    <w:rsid w:val="0062589D"/>
    <w:rsid w:val="0064086A"/>
    <w:rsid w:val="00656B9E"/>
    <w:rsid w:val="00680C5B"/>
    <w:rsid w:val="0068270A"/>
    <w:rsid w:val="006B0681"/>
    <w:rsid w:val="007366E0"/>
    <w:rsid w:val="007C0A0C"/>
    <w:rsid w:val="007C32C6"/>
    <w:rsid w:val="007F3AC3"/>
    <w:rsid w:val="007F6E77"/>
    <w:rsid w:val="00876DF2"/>
    <w:rsid w:val="00903D35"/>
    <w:rsid w:val="00957B07"/>
    <w:rsid w:val="009D1D99"/>
    <w:rsid w:val="00A23759"/>
    <w:rsid w:val="00A527C5"/>
    <w:rsid w:val="00A62C86"/>
    <w:rsid w:val="00AD194B"/>
    <w:rsid w:val="00B262EF"/>
    <w:rsid w:val="00B4036B"/>
    <w:rsid w:val="00B42768"/>
    <w:rsid w:val="00BD0472"/>
    <w:rsid w:val="00BF587D"/>
    <w:rsid w:val="00C12E92"/>
    <w:rsid w:val="00C305CF"/>
    <w:rsid w:val="00CA0A9C"/>
    <w:rsid w:val="00CB1D22"/>
    <w:rsid w:val="00CE361B"/>
    <w:rsid w:val="00D76812"/>
    <w:rsid w:val="00D9483F"/>
    <w:rsid w:val="00DA63C7"/>
    <w:rsid w:val="00DE1F80"/>
    <w:rsid w:val="00E4237D"/>
    <w:rsid w:val="00F5258D"/>
    <w:rsid w:val="00F76520"/>
    <w:rsid w:val="00FA1EBD"/>
    <w:rsid w:val="00FE493E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889CF5"/>
  <w15:chartTrackingRefBased/>
  <w15:docId w15:val="{BBFF1337-AC24-4BCD-BE61-E2E4D9C1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5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8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8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89D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NormalWeb">
    <w:name w:val="Normal (Web)"/>
    <w:basedOn w:val="Normal"/>
    <w:uiPriority w:val="99"/>
    <w:unhideWhenUsed/>
    <w:rsid w:val="0062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62589D"/>
  </w:style>
  <w:style w:type="character" w:styleId="Strong">
    <w:name w:val="Strong"/>
    <w:basedOn w:val="DefaultParagraphFont"/>
    <w:uiPriority w:val="22"/>
    <w:qFormat/>
    <w:rsid w:val="006258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58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8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8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62589D"/>
    <w:rPr>
      <w:i/>
      <w:iCs/>
    </w:rPr>
  </w:style>
  <w:style w:type="paragraph" w:styleId="ListParagraph">
    <w:name w:val="List Paragraph"/>
    <w:basedOn w:val="Normal"/>
    <w:uiPriority w:val="34"/>
    <w:qFormat/>
    <w:rsid w:val="00435122"/>
    <w:pPr>
      <w:ind w:left="720"/>
      <w:contextualSpacing/>
    </w:pPr>
  </w:style>
  <w:style w:type="table" w:styleId="TableGrid">
    <w:name w:val="Table Grid"/>
    <w:basedOn w:val="TableNormal"/>
    <w:uiPriority w:val="39"/>
    <w:rsid w:val="006B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65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5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2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0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6A"/>
  </w:style>
  <w:style w:type="paragraph" w:styleId="Footer">
    <w:name w:val="footer"/>
    <w:basedOn w:val="Normal"/>
    <w:link w:val="FooterChar"/>
    <w:uiPriority w:val="99"/>
    <w:unhideWhenUsed/>
    <w:rsid w:val="00640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666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1213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hau.le@bankexpress.vn</dc:creator>
  <cp:keywords/>
  <dc:description/>
  <cp:lastModifiedBy>Microsoft Office User</cp:lastModifiedBy>
  <cp:revision>10</cp:revision>
  <dcterms:created xsi:type="dcterms:W3CDTF">2019-12-07T02:55:00Z</dcterms:created>
  <dcterms:modified xsi:type="dcterms:W3CDTF">2019-12-23T14:38:00Z</dcterms:modified>
</cp:coreProperties>
</file>